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30" w:rsidRPr="00551EAC" w:rsidRDefault="00C27F30" w:rsidP="00C27F30">
      <w:pPr>
        <w:rPr>
          <w:sz w:val="28"/>
          <w:szCs w:val="28"/>
          <w:rtl/>
        </w:rPr>
      </w:pPr>
      <w:r>
        <w:rPr>
          <w:rFonts w:ascii="Droid Arabic Kufi" w:hAnsi="Droid Arabic Kufi" w:hint="cs"/>
          <w:color w:val="333333"/>
          <w:sz w:val="28"/>
          <w:szCs w:val="28"/>
          <w:shd w:val="clear" w:color="auto" w:fill="FFFFFF"/>
          <w:rtl/>
        </w:rPr>
        <w:t xml:space="preserve">الهدف الرابع /  </w:t>
      </w:r>
      <w:r w:rsidRPr="00551EAC">
        <w:rPr>
          <w:rFonts w:ascii="Droid Arabic Kufi" w:hAnsi="Droid Arabic Kufi"/>
          <w:color w:val="333333"/>
          <w:sz w:val="28"/>
          <w:szCs w:val="28"/>
          <w:shd w:val="clear" w:color="auto" w:fill="FFFFFF"/>
          <w:rtl/>
        </w:rPr>
        <w:t>ضمان أن تتاح للجميع سبل متكافئة للحصول على التعليم الجيد وتعزيز فرص التعلم مدى الحياة للجميع</w:t>
      </w:r>
    </w:p>
    <w:p w:rsidR="00C41F13" w:rsidRDefault="00C27F30" w:rsidP="00C27F30">
      <w:r w:rsidRPr="00551EAC">
        <w:rPr>
          <w:rFonts w:hint="cs"/>
          <w:sz w:val="28"/>
          <w:szCs w:val="28"/>
          <w:rtl/>
        </w:rPr>
        <w:t>تعمل الكلية على توفر كافة المستلزمات اللازمة لتهيئة الظروف المناسبة  للطلبة والباحثين مثل القاعات الدراسية كاملة التجهيز والمكتبة المجانية المزودة بالمصادر والبحوث العلمية الرصينة والاهتمام في الحدائق وأماكن الاستراحة من اجل انشاء البيئة المناسبة للطلبة والباحثين</w:t>
      </w:r>
      <w:bookmarkStart w:id="0" w:name="_GoBack"/>
      <w:bookmarkEnd w:id="0"/>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D3"/>
    <w:rsid w:val="00672CD3"/>
    <w:rsid w:val="00C27F30"/>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3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30"/>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Company>Ahmed-Under</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2022-10-25T15:59:00Z</dcterms:created>
  <dcterms:modified xsi:type="dcterms:W3CDTF">2022-10-25T15:59:00Z</dcterms:modified>
</cp:coreProperties>
</file>